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90776" w14:textId="77777777" w:rsid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14:paraId="1E503414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Дорогие коллеги! </w:t>
      </w:r>
    </w:p>
    <w:p w14:paraId="05EAA0A3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Открыт Всероссийский читательский конкурс «ЧИТАЕМ АЛЬБЕРТА ЛИХАНОВА: КНИГИ О ВЕРЕ, НАДЕЖДЕ, ЛЮБВИ». Этот конкурс — логическое продолжение аналогичного конкурса, кото</w:t>
      </w:r>
      <w:r w:rsidR="001B236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рый состоялся пять лет назад.  Тогда б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олее 20 тысяч детей обсуждали произведения А. А.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Лиханова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, писали сочинения, рисовали иллюстрации и создавали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буктрейлеры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. Вместе с учениками в литературный марафон включились учителя и библиотекари.  Для большинства участие в конкурсе стало новой ступенью духовного взросления.  И вот сейчас он стартует вновь. </w:t>
      </w:r>
    </w:p>
    <w:p w14:paraId="152137A1" w14:textId="77777777" w:rsid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</w:p>
    <w:p w14:paraId="365FC79F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ПОЛОЖЕНИЕ О КОНКУРСЕ</w:t>
      </w:r>
    </w:p>
    <w:p w14:paraId="1379F814" w14:textId="77777777" w:rsid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</w:p>
    <w:p w14:paraId="492EDE86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УЧРЕДИТЕЛИ КОНКУРСА</w:t>
      </w:r>
    </w:p>
    <w:p w14:paraId="261B8A8E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Общероссийский общественный благотворительный фонд «Российский детский фонд»</w:t>
      </w:r>
    </w:p>
    <w:p w14:paraId="099F3531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Российская государственная детская библиотека</w:t>
      </w:r>
    </w:p>
    <w:p w14:paraId="3BC856D8" w14:textId="77777777" w:rsid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</w:p>
    <w:p w14:paraId="0FB85F3C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УЧАСТНИКИ КОНКУРСА</w:t>
      </w:r>
    </w:p>
    <w:p w14:paraId="2F2A2E34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Детские и юношеские библиотеки всех уровней и всех регионов Российской Федерации, Научные библиотеки всех регионов РФ, библиотеки всех типов библиотечных систем, библиотеки вузов, имеющих педагогические и гуманитарные специальности.</w:t>
      </w:r>
    </w:p>
    <w:p w14:paraId="003B5D95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Школы, колледжи регионов Российской Федерации и их библиотеки.</w:t>
      </w:r>
    </w:p>
    <w:p w14:paraId="0081C4B2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Региональные отделения ООБФ «Российский детский фонд».</w:t>
      </w:r>
    </w:p>
    <w:p w14:paraId="0D63908C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Присоединение участников конкурса производится на основе добровольности, путем свободного признания условий конкурса, соблюдения условий и представления итоговых материалов для награждений.</w:t>
      </w:r>
    </w:p>
    <w:p w14:paraId="3FAD0F55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Фактом присоединения является электронное сообщение об этом в оргкомитет конкурса Российского детского фонда konkurs@detfond.org.</w:t>
      </w:r>
    </w:p>
    <w:p w14:paraId="6D31FF13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ЦЕЛЬ КОНКУРСА</w:t>
      </w:r>
    </w:p>
    <w:p w14:paraId="32137BE2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 Дальнейшие познания подростками истории своей страны и творчества писателя как представителя значимой отечественной литературы, способствующей духовно􏰀нравственному становлению личности и формированию ценностного отношения к отечественной истории.</w:t>
      </w:r>
    </w:p>
    <w:p w14:paraId="308449DF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ЗАДАЧИ КОНКУРСА</w:t>
      </w:r>
    </w:p>
    <w:p w14:paraId="5E12AF66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Привлечение внимания к книгам и проблематике произведений Альберта Анатольевича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Лиханова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: духовное развитие ребенка и защита интересов детства, укрепление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межпоколенческих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 связей, воспитание патриотизма, духовности, верности Отечеству.</w:t>
      </w:r>
    </w:p>
    <w:p w14:paraId="0DDFCF86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Раскрытие творческого потенциала детей при создании оригинальных творческих работ.</w:t>
      </w:r>
    </w:p>
    <w:p w14:paraId="5E28F7A2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</w:p>
    <w:p w14:paraId="64B0E548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НОМИНАЦИИ КОНКУРСА</w:t>
      </w:r>
    </w:p>
    <w:p w14:paraId="7158D66B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для детей и юношества</w:t>
      </w:r>
    </w:p>
    <w:p w14:paraId="7826A9D9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I. ДЕТИ ПОБЕДЫ</w:t>
      </w:r>
    </w:p>
    <w:p w14:paraId="7E4EE815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Сочинения и рисунки, раскрывающие суть книг писателя о войне. (Роман в повестях «Русские мальчики», «Мужская школа», «Непрощенная», «Голгофа» и другие произведения писателя.)</w:t>
      </w:r>
    </w:p>
    <w:p w14:paraId="342A7061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II. КАК ОДОЛЕТЬ БЕДУ</w:t>
      </w:r>
    </w:p>
    <w:p w14:paraId="5B2611BA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Сочинения и рисунки, посвященные нравственным проблемам, которые писатель поднимает в своих остро социальных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зведениях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. («Чистые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камуш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-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ки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», «Солнечное затмение», «Обман», «Никто», «Сломанная кукла», «Слётки», «Девочка, которой всё равно», «Мальчик, которому не больно», «Оглянись на повороте, или Хроника забытого времени»)</w:t>
      </w:r>
    </w:p>
    <w:p w14:paraId="5E82FA44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III. ПРАВО НА ДЕТСТВО</w:t>
      </w:r>
    </w:p>
    <w:p w14:paraId="61C7D98B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Подсказанные книгами писателя размышления и рисунки, в которых рассказывается о жизни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замеча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- тельных представителей своей семьи или интерес-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ных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, важных событиях в своей жизни.</w:t>
      </w:r>
    </w:p>
    <w:p w14:paraId="4AF19757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IV. КНИГИ, ЗОВУЩИЕ К ДОБРУ</w:t>
      </w:r>
    </w:p>
    <w:p w14:paraId="3147C963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Конкурс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буктрейлеров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 и электронных дневников читателя, созданных по произведениям писателя, а также видеороликов с выразительным чтением фрагментов из произведений А. А.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Лиханова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.</w:t>
      </w:r>
    </w:p>
    <w:p w14:paraId="2A059A35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НОМИНАЦИИ КОНКУРСА</w:t>
      </w:r>
    </w:p>
    <w:p w14:paraId="33F9A26B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для библиотекарей, педагогов,</w:t>
      </w:r>
    </w:p>
    <w:p w14:paraId="0AD8C16F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любых организаторов детского чтения разного возраста и для коллективов библиотек или педагогов учебных заведений всех типов</w:t>
      </w:r>
    </w:p>
    <w:p w14:paraId="38817BA4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I. Книги А. А.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Лиханова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 как школа жизни.</w:t>
      </w:r>
    </w:p>
    <w:p w14:paraId="5A7124E2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Творческие отчеты о продвижении творчества писателя: эссе об уроках классного и внеклассного чтения, читательских конференциях; видеоролики о театральных постановках по произведениям писателя и 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lastRenderedPageBreak/>
        <w:t xml:space="preserve">марафонах художественного чтения; презентации, разработки наглядных материалов по творчеству писателя (закладки, стенгазеты и прочее),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буктрейлеры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; любые иные инициативы по продвижению творчества писателя в детскую и юношескую среду.</w:t>
      </w:r>
    </w:p>
    <w:p w14:paraId="41A0D7EE" w14:textId="77777777" w:rsidR="0026728C" w:rsidRP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II. План-􏰀проспект «Книги писателя в библиотеке» (школе, музее, интернате, вузе).</w:t>
      </w:r>
    </w:p>
    <w:p w14:paraId="52889988" w14:textId="77777777" w:rsid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Свободное описание исполненных проектов, их организации и выполнения.</w:t>
      </w:r>
    </w:p>
    <w:p w14:paraId="5D76C89A" w14:textId="77777777" w:rsidR="0026728C" w:rsidRDefault="0026728C" w:rsidP="0026728C">
      <w:pPr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</w:pPr>
    </w:p>
    <w:p w14:paraId="30FA9FC0" w14:textId="77777777" w:rsidR="0026728C" w:rsidRPr="0026728C" w:rsidRDefault="0026728C" w:rsidP="0026728C">
      <w:pPr>
        <w:rPr>
          <w:rFonts w:ascii="Times New Roman" w:eastAsia="Times New Roman" w:hAnsi="Times New Roman" w:cs="Times New Roman"/>
          <w:sz w:val="20"/>
          <w:szCs w:val="20"/>
        </w:rPr>
      </w:pP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ПОБЕДИТЕЛИ КОНКУРСА ЧИТАЕМ АЛЬБЕРТ</w:t>
      </w:r>
      <w:r w:rsidR="005F0283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А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 ЛИХАНОВА: книги о вере, надежде, любви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Определение победителей осуществляется общественным советом, куда входят: представители региональных отделений «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Российского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 детского фонда», дирекции региональных детских и юношеских библиотек и департамента (Министерства) культуры региона, присоединившегося к конкурсу, институтом развития образования и департаментом (Министерством) образования региона — по согласованию.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Работы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детеи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̆, отобранные библиотекарями и учебными заведениями, направляются для определения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победителеи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̆ в региональную Детскую библиотеку, которая, в свою очередь, создав жюри конкурса в регионе, отбирает для финала по 3 кандидата в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каждои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̆ номинации.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Отобранные работы направляются для определения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победителеи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̆ в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каждои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̆ номинации для каждого ребенка по адресу: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101990, Россия, г. Москва,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Армянскии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̆ переулок 11/2а, e</w:t>
      </w:r>
      <w:r w:rsidRPr="0026728C">
        <w:rPr>
          <w:rFonts w:ascii="Apple Symbols" w:eastAsia="Times New Roman" w:hAnsi="Apple Symbols" w:cs="Apple Symbols"/>
          <w:color w:val="000000"/>
          <w:sz w:val="20"/>
          <w:szCs w:val="20"/>
          <w:shd w:val="clear" w:color="auto" w:fill="FFFFFF"/>
        </w:rPr>
        <w:t>􏰀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mail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: konkurs@detfond.org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Телефон для справок 8-910-458-49-34 или 8􏰀495􏰀625􏰀82􏰀00 (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Российскии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̆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детскии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̆ фонд).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В том случае, если в регионе нет общественного совета, оценивающего работы конкурсантов, желающие принять в участие в конкурсе могут направлять свои произведения самостоятельно по тому же адресу.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Конкурс проходит в 4 этапа.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Окончательная дата присоединения к конкурсу 1 ноября 2019 года. Присоединение происходит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в форме простого электронного сообщения (konkurs@detfond.org) и указанием обратного электронного и почтового адреса. Телефон для справок: 8-910-458-49-34 и 8􏰀495􏰀625􏰀82􏰀00 (ООБФ «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Российскии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̆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детскии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̆ фонд», г. Москва)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1 этап: 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Подготовительныи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̆ этап проходит до 15 декабря 2019 года (чтение произведений Альберта Анатольевича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Лиханова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).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2 этап: с 15 декабря 2019-го по 15 августа 2020 года представление отобранных регионами работ в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организационныи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̆ комитет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почтои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̆ и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электроннои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̆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почтои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̆.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3 этап: Подведение итогов — 10 сентября 2020 года.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4 этап: Приглашение особо ярких финалистов в Москву 13 сентября на юбилей писателя, награждение лауреатов дипломами и ценными подарками. Телемосты с участием А. А.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Лиханова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 или личные встречи с писателем.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УСЛОВИЯ ВЫДВИЖЕНИЯ РАБОТ ДЛЯ УЧАСТИЯ В КОНКУРСЕ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1. К участию в конкурсе творческих работ приглашаются дети 8–17 лет.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2. Текстовые работы объемом от 2 до 5 страниц, набранные на компьютере в текстовом редакторе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Word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, шрифт —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Times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New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Roman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, размер — 14, интервал — 1,5. В тексте не должно быть подчеркиваний и выделений слов. Работы направляются в электронном виде, в форматах .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doc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, .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txt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. Иллюстрации, выполненные в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любои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̆ технике на листе бумаги формата А4 (210 х 297 мм), направляются в отсканированном виде с разрешением 600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dpi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. Фрагменты художественного чтения длительностью не более 5 минут сохраняются с максимальным качеством в формате .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avi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, .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wmv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, .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mpg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.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3. Творческие работы, в которых участники используют цитаты, ссылки на произведения других авторов, должны содержать списки (или сноски)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использованнои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̆ литературы — печатные и электронные источники.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4. К участию в конкурсе допускаются работы, оформленные с указанием Ф.И.О. (полностью), возраста, учебного учреждения, класса, муниципального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района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контактнои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̆ информации — адреса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электроннои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̆ почты, адреса проживания участника или адреса учебного заведения (библиотеки), телефонов конкурсанта и руководителя работы (предпочтительно мобильных), сведений о соавторах и руководителях.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5. Творческие работы доставляются в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ближайшую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 детскую, сельскую библиотеку.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6. Участники конкурса вступают в социальных сетях в группы «Читаем Альберта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Лиханова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»: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hyperlink r:id="rId4" w:tgtFrame="_blank" w:history="1">
        <w:r w:rsidRPr="0026728C">
          <w:rPr>
            <w:rFonts w:ascii="Helvetica Neue" w:eastAsia="Times New Roman" w:hAnsi="Helvetica Neue" w:cs="Times New Roman"/>
            <w:color w:val="2A5885"/>
            <w:sz w:val="20"/>
            <w:szCs w:val="20"/>
            <w:shd w:val="clear" w:color="auto" w:fill="FFFFFF"/>
          </w:rPr>
          <w:t>https://facebook.com/groups/1403983356566283</w:t>
        </w:r>
      </w:hyperlink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hyperlink r:id="rId5" w:history="1">
        <w:r w:rsidRPr="0026728C">
          <w:rPr>
            <w:rFonts w:ascii="Helvetica Neue" w:eastAsia="Times New Roman" w:hAnsi="Helvetica Neue" w:cs="Times New Roman"/>
            <w:color w:val="2A5885"/>
            <w:sz w:val="20"/>
            <w:szCs w:val="20"/>
            <w:shd w:val="clear" w:color="auto" w:fill="FFFFFF"/>
          </w:rPr>
          <w:t>Читаем Альберта Лиханова</w:t>
        </w:r>
      </w:hyperlink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, размещая свои творческие работы, и рекомендуют друзьям вступить в группу и стать участниками Конкурса.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Критерии отбора лучших работ: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Apple Symbols" w:eastAsia="Times New Roman" w:hAnsi="Apple Symbols" w:cs="Apple Symbols"/>
          <w:color w:val="000000"/>
          <w:sz w:val="20"/>
          <w:szCs w:val="20"/>
          <w:shd w:val="clear" w:color="auto" w:fill="FFFFFF"/>
        </w:rPr>
        <w:t>􏰁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 Глубина прочтения произведения,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􏰁 Соответствие работы тематике конкурса,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􏰁 Оригинальность художественного решения,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􏰁 Технически грамотное исполнение в цифровом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lastRenderedPageBreak/>
        <w:t>формате.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НАГРАЖДЕНИЕ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Авторы лучших творческих работ награждаются «Дипломом Лауреата конкурса» и призами. Авторы всех работ награждаются «Сертификатом участника».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Для каждого региона, принявшего свободное участие в конкурсе, устанавливаются не менее чем по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однои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̆ на- граде в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каждои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̆ из 6 объявленных номинаций.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В конкурсе могут принимать участие дети-читатели, не организованные никакими структурами. Для них устанавливаются дополнительные поощрения, включая диплом «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Лучшии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̆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юныи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̆ читатель России».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Расходы по изготовлению дипломов конкурса, приобретения призов и направления их в регионы несет ООБФ «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Российскии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̆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детскии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̆ фонд» и его спонсоры.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Диплом утверждают его учредители.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Вручение наград происходит не позже чем через 60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днеи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̆ после подведения итогов центральным жюри.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Региональные отделения РДФ и департаменты (Министерства) культуры и образования вправе устанавливать в настоящем конкурсе дополнительные поощрения.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Организаторы конкурса оставляют за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собои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̆ право использовать конкурсные работы (или фрагменты) в информационных изданиях, статьях или публиковать их полностью на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Сайте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Общероссийского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 общественного благотворительного фонда «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Российскии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̆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детскии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̆ фонд» и его отделений, региональных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сайтах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 детских библиотек России с обязательным указанием имен авторов.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КОНТАКТЫ И РЕКВИЗИТЫ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Учредители и организаторы конкурса: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Общероссийскии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̆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общественныи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̆ благотворитель-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ныи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̆ фонд «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Российскии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̆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детскии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 xml:space="preserve">̆ фонд»101990 Россия, г. Москва, 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Армянскии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̆ пер., д. 11/2а. Тел.: 8􏰀495􏰀625􏰀82􏰀00, факс: 8􏰀495􏰀624􏰀24􏰀90. E-</w:t>
      </w:r>
      <w:proofErr w:type="spellStart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mail</w:t>
      </w:r>
      <w:proofErr w:type="spellEnd"/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: konkurs@detfond.org Координаторы: </w:t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26728C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</w:rPr>
        <w:t>Пуля Ирина Ивановна, тел.: 8􏰀910􏰀458􏰀49􏰀34 Смирнова Галина Васильевна, тел.: 89267103827</w:t>
      </w:r>
    </w:p>
    <w:p w14:paraId="19CF607E" w14:textId="77777777" w:rsidR="00152329" w:rsidRDefault="00152329"/>
    <w:p w14:paraId="43B59026" w14:textId="77777777" w:rsidR="005F0283" w:rsidRDefault="005F0283"/>
    <w:p w14:paraId="2767DB7F" w14:textId="77777777" w:rsidR="005F0283" w:rsidRDefault="005F0283"/>
    <w:sectPr w:rsidR="005F0283" w:rsidSect="00515CA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8C"/>
    <w:rsid w:val="00152329"/>
    <w:rsid w:val="001B236C"/>
    <w:rsid w:val="0026728C"/>
    <w:rsid w:val="0044346D"/>
    <w:rsid w:val="004B24F3"/>
    <w:rsid w:val="00515CA6"/>
    <w:rsid w:val="005F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6FEA5"/>
  <w14:defaultImageDpi w14:val="300"/>
  <w15:docId w15:val="{557B3EDE-688C-4435-BE90-4A0BB69D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728C"/>
  </w:style>
  <w:style w:type="character" w:styleId="a3">
    <w:name w:val="Hyperlink"/>
    <w:basedOn w:val="a0"/>
    <w:uiPriority w:val="99"/>
    <w:semiHidden/>
    <w:unhideWhenUsed/>
    <w:rsid w:val="00267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85376798" TargetMode="External"/><Relationship Id="rId4" Type="http://schemas.openxmlformats.org/officeDocument/2006/relationships/hyperlink" Target="https://vk.com/away.php?to=https%3A%2F%2Ffacebook.com%2Fgroups%2F1403983356566283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user241</cp:lastModifiedBy>
  <cp:revision>2</cp:revision>
  <dcterms:created xsi:type="dcterms:W3CDTF">2020-02-17T07:20:00Z</dcterms:created>
  <dcterms:modified xsi:type="dcterms:W3CDTF">2020-02-17T07:20:00Z</dcterms:modified>
</cp:coreProperties>
</file>